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0A" w:rsidRDefault="00D3290A" w:rsidP="00D3290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D3290A" w:rsidRDefault="00D3290A" w:rsidP="00D3290A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52"/>
        </w:rPr>
        <w:t>AGENDA</w:t>
      </w:r>
    </w:p>
    <w:p w:rsidR="00D3290A" w:rsidRDefault="00D3290A" w:rsidP="00D329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D3290A" w:rsidRDefault="00D3290A" w:rsidP="00D329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11:00 AM- May 20, 2021</w:t>
      </w:r>
    </w:p>
    <w:p w:rsidR="00D3290A" w:rsidRDefault="00D3290A" w:rsidP="00D3290A">
      <w:pPr>
        <w:spacing w:after="0"/>
        <w:rPr>
          <w:rFonts w:ascii="Times New Roman" w:hAnsi="Times New Roman" w:cs="Times New Roman"/>
        </w:rPr>
      </w:pPr>
    </w:p>
    <w:p w:rsidR="00D3290A" w:rsidRDefault="00D3290A" w:rsidP="00D329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D3290A" w:rsidRDefault="00D3290A" w:rsidP="00D329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D3290A" w:rsidRDefault="00D3290A" w:rsidP="00D3290A">
      <w:pPr>
        <w:spacing w:after="0"/>
        <w:rPr>
          <w:rFonts w:ascii="Times New Roman" w:hAnsi="Times New Roman" w:cs="Times New Roman"/>
        </w:rPr>
      </w:pPr>
    </w:p>
    <w:p w:rsidR="00D3290A" w:rsidRDefault="00D3290A" w:rsidP="00D3290A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81582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D3290A" w:rsidRDefault="00D3290A" w:rsidP="00D3290A">
      <w:pPr>
        <w:spacing w:after="0"/>
        <w:rPr>
          <w:rFonts w:ascii="Times New Roman" w:hAnsi="Times New Roman" w:cs="Times New Roman"/>
          <w:b/>
          <w:sz w:val="24"/>
        </w:rPr>
      </w:pP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D3290A" w:rsidRDefault="00D3290A" w:rsidP="00876ED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Introductions</w:t>
      </w:r>
    </w:p>
    <w:p w:rsidR="00D3290A" w:rsidRDefault="00D3290A" w:rsidP="00876ED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Duties and Expectations</w:t>
      </w:r>
    </w:p>
    <w:p w:rsidR="00D3290A" w:rsidRDefault="00D3290A" w:rsidP="00876ED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 Staff Introduction</w:t>
      </w: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D3290A" w:rsidRDefault="00D3290A" w:rsidP="00876ED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Overview</w:t>
      </w:r>
    </w:p>
    <w:p w:rsidR="00D3290A" w:rsidRDefault="00D3290A" w:rsidP="00876ED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Renovations/ Updates</w:t>
      </w:r>
    </w:p>
    <w:p w:rsidR="00D3290A" w:rsidRDefault="00D3290A" w:rsidP="00876ED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Projected Projects</w:t>
      </w:r>
    </w:p>
    <w:p w:rsidR="00D3290A" w:rsidRDefault="00D3290A" w:rsidP="00876ED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</w:t>
      </w: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&amp; Action</w:t>
      </w:r>
    </w:p>
    <w:p w:rsidR="00D3290A" w:rsidRDefault="00D3290A" w:rsidP="00876E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Term Limits</w:t>
      </w:r>
    </w:p>
    <w:p w:rsidR="00D3290A" w:rsidRDefault="00D3290A" w:rsidP="00876E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 Chair &amp; Vice-Chair</w:t>
      </w:r>
    </w:p>
    <w:p w:rsidR="00D3290A" w:rsidRDefault="00D3290A" w:rsidP="00876E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Board Meetings</w:t>
      </w: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876ED1" w:rsidRPr="00876ED1" w:rsidRDefault="00876ED1" w:rsidP="00876ED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76ED1">
        <w:rPr>
          <w:rFonts w:ascii="Times New Roman" w:hAnsi="Times New Roman" w:cs="Times New Roman"/>
          <w:sz w:val="24"/>
        </w:rPr>
        <w:t>Comfort Vision 2050</w:t>
      </w:r>
    </w:p>
    <w:p w:rsidR="00876ED1" w:rsidRPr="00876ED1" w:rsidRDefault="00876ED1" w:rsidP="00876ED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76ED1">
        <w:rPr>
          <w:rFonts w:ascii="Times New Roman" w:hAnsi="Times New Roman" w:cs="Times New Roman"/>
          <w:sz w:val="24"/>
        </w:rPr>
        <w:t>501(c)3 non-profit discussion</w:t>
      </w:r>
    </w:p>
    <w:p w:rsidR="00D3290A" w:rsidRDefault="00D3290A" w:rsidP="00D3290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6D1828" w:rsidRDefault="006D1828" w:rsidP="00B43D2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D3290A" w:rsidRDefault="00D3290A" w:rsidP="00B43D2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76ED1" w:rsidRDefault="00876ED1" w:rsidP="00B43D2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1828" w:rsidRPr="00605F47" w:rsidRDefault="006D1828" w:rsidP="006D1828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B2DE2B" wp14:editId="6401F6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D1828" w:rsidRPr="00605F47" w:rsidRDefault="006D1828" w:rsidP="006D18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D1828" w:rsidRPr="00605F47" w:rsidRDefault="006D1828" w:rsidP="006D18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11:00 A</w:t>
      </w:r>
      <w:r w:rsidRPr="00605F47">
        <w:rPr>
          <w:rFonts w:ascii="Times New Roman" w:hAnsi="Times New Roman" w:cs="Times New Roman"/>
          <w:b/>
        </w:rPr>
        <w:t>M- May</w:t>
      </w:r>
      <w:r>
        <w:rPr>
          <w:rFonts w:ascii="Times New Roman" w:hAnsi="Times New Roman" w:cs="Times New Roman"/>
          <w:b/>
        </w:rPr>
        <w:t xml:space="preserve"> 20,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6D1828" w:rsidRDefault="006D1828" w:rsidP="006D1828">
      <w:pPr>
        <w:spacing w:after="0"/>
        <w:rPr>
          <w:rFonts w:ascii="Times New Roman" w:hAnsi="Times New Roman" w:cs="Times New Roman"/>
        </w:rPr>
      </w:pPr>
    </w:p>
    <w:p w:rsidR="006D1828" w:rsidRDefault="006D1828" w:rsidP="006D18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D1828" w:rsidRDefault="006D1828" w:rsidP="006D18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6D1828" w:rsidRDefault="006D1828" w:rsidP="006D1828">
      <w:pPr>
        <w:spacing w:after="0"/>
        <w:rPr>
          <w:rFonts w:ascii="Times New Roman" w:hAnsi="Times New Roman" w:cs="Times New Roman"/>
        </w:rPr>
      </w:pPr>
    </w:p>
    <w:p w:rsidR="006D1828" w:rsidRPr="00AC45AA" w:rsidRDefault="006D1828" w:rsidP="006D18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F649E" wp14:editId="78A3CAFA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8702F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D1828" w:rsidRDefault="006D1828" w:rsidP="006D1828">
      <w:pPr>
        <w:spacing w:after="0" w:line="240" w:lineRule="auto"/>
        <w:rPr>
          <w:rFonts w:ascii="Times New Roman" w:hAnsi="Times New Roman" w:cs="Times New Roman"/>
        </w:rPr>
      </w:pPr>
      <w:r w:rsidRPr="006D1828">
        <w:rPr>
          <w:rFonts w:ascii="Times New Roman" w:hAnsi="Times New Roman" w:cs="Times New Roman"/>
        </w:rPr>
        <w:t>The Parks Advisory Board of Kendall County was called to order on Th</w:t>
      </w:r>
      <w:r w:rsidR="00BB0018">
        <w:rPr>
          <w:rFonts w:ascii="Times New Roman" w:hAnsi="Times New Roman" w:cs="Times New Roman"/>
        </w:rPr>
        <w:t xml:space="preserve">ursday, May 20, 2021, at 11:12 </w:t>
      </w:r>
      <w:r w:rsidR="00B4078F">
        <w:rPr>
          <w:rFonts w:ascii="Times New Roman" w:hAnsi="Times New Roman" w:cs="Times New Roman"/>
        </w:rPr>
        <w:t>AM</w:t>
      </w:r>
      <w:r w:rsidRPr="006D1828">
        <w:rPr>
          <w:rFonts w:ascii="Times New Roman" w:hAnsi="Times New Roman" w:cs="Times New Roman"/>
        </w:rPr>
        <w:t>, at the Ring Mountain Event Center, 716 FM 289 Comfort, TX 78013, with the following members present:</w:t>
      </w:r>
    </w:p>
    <w:p w:rsidR="006D1828" w:rsidRDefault="006D1828" w:rsidP="006D1828">
      <w:pPr>
        <w:spacing w:after="0" w:line="240" w:lineRule="auto"/>
        <w:rPr>
          <w:rFonts w:ascii="Times New Roman" w:hAnsi="Times New Roman" w:cs="Times New Roman"/>
        </w:rPr>
      </w:pPr>
    </w:p>
    <w:p w:rsidR="00BB0018" w:rsidRDefault="006D182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b/>
          <w:sz w:val="24"/>
        </w:rPr>
        <w:t>Board Present:</w:t>
      </w:r>
      <w:r w:rsidR="00A0647E">
        <w:rPr>
          <w:rFonts w:ascii="Times New Roman" w:hAnsi="Times New Roman" w:cs="Times New Roman"/>
          <w:b/>
          <w:sz w:val="24"/>
        </w:rPr>
        <w:tab/>
      </w:r>
      <w:r w:rsidR="00BB0018">
        <w:rPr>
          <w:rFonts w:ascii="Times New Roman" w:hAnsi="Times New Roman" w:cs="Times New Roman"/>
          <w:sz w:val="24"/>
        </w:rPr>
        <w:t>Jonathan Piper (Precinct 1)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Frederick Cook (Precinct 1)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Dale Bransford (Precinct 1)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Jed Mazour (Precinct 2)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Maritza Gonzalez-Cooper (Precinct 2)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Brent Evans (Precinct 2)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Patricia Ptak (Precinct 3)</w:t>
      </w:r>
    </w:p>
    <w:p w:rsidR="00BB0018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Brad Gessner (Precinct 4)</w:t>
      </w:r>
    </w:p>
    <w:p w:rsidR="00BB0018" w:rsidRPr="00B54FBD" w:rsidRDefault="00BB0018" w:rsidP="00BB00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Robinson (Precinct 4)</w:t>
      </w:r>
    </w:p>
    <w:p w:rsidR="00A0647E" w:rsidRDefault="006D1828" w:rsidP="006D18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sz w:val="24"/>
        </w:rPr>
        <w:tab/>
      </w:r>
    </w:p>
    <w:p w:rsidR="00B54FBD" w:rsidRPr="00B54FBD" w:rsidRDefault="00B54FBD" w:rsidP="006D18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4FBD">
        <w:rPr>
          <w:rFonts w:ascii="Times New Roman" w:hAnsi="Times New Roman" w:cs="Times New Roman"/>
          <w:b/>
          <w:sz w:val="24"/>
        </w:rPr>
        <w:t>Board Absent:</w:t>
      </w:r>
      <w:r w:rsidR="00A0647E">
        <w:rPr>
          <w:rFonts w:ascii="Times New Roman" w:hAnsi="Times New Roman" w:cs="Times New Roman"/>
          <w:b/>
          <w:sz w:val="24"/>
        </w:rPr>
        <w:tab/>
      </w:r>
      <w:r w:rsidR="00A0647E" w:rsidRPr="00A0647E">
        <w:rPr>
          <w:rFonts w:ascii="Times New Roman" w:hAnsi="Times New Roman" w:cs="Times New Roman"/>
          <w:sz w:val="24"/>
        </w:rPr>
        <w:t>N</w:t>
      </w:r>
      <w:r w:rsidR="00BB0018">
        <w:rPr>
          <w:rFonts w:ascii="Times New Roman" w:hAnsi="Times New Roman" w:cs="Times New Roman"/>
          <w:sz w:val="24"/>
        </w:rPr>
        <w:t>/A</w:t>
      </w:r>
    </w:p>
    <w:p w:rsidR="00B54FBD" w:rsidRPr="00B54FBD" w:rsidRDefault="00B54FBD" w:rsidP="006D182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54FBD" w:rsidRDefault="00B54FBD" w:rsidP="006D18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b/>
          <w:sz w:val="24"/>
        </w:rPr>
        <w:t>Staff Present: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Parks Director, Daniel Vetter</w:t>
      </w:r>
    </w:p>
    <w:p w:rsidR="00B54FBD" w:rsidRDefault="00B54FBD" w:rsidP="006D18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Administrative Manager, Joe </w:t>
      </w:r>
      <w:proofErr w:type="spellStart"/>
      <w:r>
        <w:rPr>
          <w:rFonts w:ascii="Times New Roman" w:hAnsi="Times New Roman" w:cs="Times New Roman"/>
          <w:sz w:val="24"/>
        </w:rPr>
        <w:t>Reissig</w:t>
      </w:r>
      <w:proofErr w:type="spellEnd"/>
    </w:p>
    <w:p w:rsidR="00B54FBD" w:rsidRDefault="00B54FBD" w:rsidP="006D18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4FBD" w:rsidRP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54FBD">
        <w:rPr>
          <w:rFonts w:ascii="Times New Roman" w:hAnsi="Times New Roman" w:cs="Times New Roman"/>
          <w:b/>
          <w:sz w:val="24"/>
        </w:rPr>
        <w:t>Call to Order</w:t>
      </w:r>
    </w:p>
    <w:p w:rsidR="00B54FBD" w:rsidRPr="00B54FBD" w:rsidRDefault="00B54FBD" w:rsidP="00B54FBD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sz w:val="24"/>
        </w:rPr>
        <w:t>Parks Director, Daniel Vetter</w:t>
      </w:r>
    </w:p>
    <w:p w:rsid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</w:p>
    <w:p w:rsidR="00B54FBD" w:rsidRPr="00A0647E" w:rsidRDefault="00A0647E" w:rsidP="00B54FBD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A0647E">
        <w:rPr>
          <w:rFonts w:ascii="Times New Roman" w:hAnsi="Times New Roman" w:cs="Times New Roman"/>
          <w:sz w:val="24"/>
        </w:rPr>
        <w:t>No public comments were received.</w:t>
      </w:r>
    </w:p>
    <w:p w:rsid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B4078F" w:rsidRPr="00B4078F" w:rsidRDefault="00B4078F" w:rsidP="00876ED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B4078F">
        <w:rPr>
          <w:rFonts w:ascii="Times New Roman" w:hAnsi="Times New Roman" w:cs="Times New Roman"/>
          <w:sz w:val="24"/>
        </w:rPr>
        <w:t>Board Introductions</w:t>
      </w:r>
    </w:p>
    <w:p w:rsidR="00B4078F" w:rsidRPr="00B4078F" w:rsidRDefault="00B4078F" w:rsidP="00876ED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B4078F">
        <w:rPr>
          <w:rFonts w:ascii="Times New Roman" w:hAnsi="Times New Roman" w:cs="Times New Roman"/>
          <w:sz w:val="24"/>
        </w:rPr>
        <w:t>Board Duties and Expectations</w:t>
      </w:r>
    </w:p>
    <w:p w:rsidR="00B4078F" w:rsidRDefault="00B4078F" w:rsidP="007A64C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B4078F">
        <w:rPr>
          <w:rFonts w:ascii="Times New Roman" w:hAnsi="Times New Roman" w:cs="Times New Roman"/>
          <w:sz w:val="24"/>
        </w:rPr>
        <w:t>Park Staff Introduction</w:t>
      </w:r>
    </w:p>
    <w:p w:rsidR="00CF1284" w:rsidRPr="007A64C8" w:rsidRDefault="00CF1284" w:rsidP="00CF128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B54FBD" w:rsidRPr="00B54FBD" w:rsidRDefault="00B54FBD" w:rsidP="00876E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sz w:val="24"/>
        </w:rPr>
        <w:t>Department Overview</w:t>
      </w:r>
    </w:p>
    <w:p w:rsidR="00B54FBD" w:rsidRPr="00B54FBD" w:rsidRDefault="00B54FBD" w:rsidP="00876E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sz w:val="24"/>
        </w:rPr>
        <w:lastRenderedPageBreak/>
        <w:t>Recent Renovations/ Updates</w:t>
      </w:r>
    </w:p>
    <w:p w:rsidR="00B54FBD" w:rsidRPr="006D1828" w:rsidRDefault="00B54FBD" w:rsidP="00876E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Future Projected Projects</w:t>
      </w:r>
    </w:p>
    <w:p w:rsidR="00B54FBD" w:rsidRPr="006D1828" w:rsidRDefault="00B54FBD" w:rsidP="00876E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Budget</w:t>
      </w:r>
    </w:p>
    <w:p w:rsidR="00B54FBD" w:rsidRP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54FBD">
        <w:rPr>
          <w:rFonts w:ascii="Times New Roman" w:hAnsi="Times New Roman" w:cs="Times New Roman"/>
          <w:b/>
          <w:sz w:val="24"/>
        </w:rPr>
        <w:t>Consideration &amp; Action</w:t>
      </w:r>
    </w:p>
    <w:p w:rsidR="00B54FBD" w:rsidRDefault="00B54FBD" w:rsidP="00B54FB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sz w:val="24"/>
        </w:rPr>
        <w:t>Select Term Limits</w:t>
      </w:r>
      <w:r w:rsidR="006D459D">
        <w:rPr>
          <w:rFonts w:ascii="Times New Roman" w:hAnsi="Times New Roman" w:cs="Times New Roman"/>
          <w:sz w:val="24"/>
        </w:rPr>
        <w:t>:</w:t>
      </w:r>
    </w:p>
    <w:p w:rsidR="006D459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(3) Years</w:t>
      </w:r>
      <w:r w:rsidR="00BB0018">
        <w:rPr>
          <w:rFonts w:ascii="Times New Roman" w:hAnsi="Times New Roman" w:cs="Times New Roman"/>
          <w:sz w:val="24"/>
        </w:rPr>
        <w:t>- Jonathan Piper, Jed Mazour, Patricia Ptak</w:t>
      </w:r>
    </w:p>
    <w:p w:rsidR="006D459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Years</w:t>
      </w:r>
      <w:r w:rsidR="00BB0018">
        <w:rPr>
          <w:rFonts w:ascii="Times New Roman" w:hAnsi="Times New Roman" w:cs="Times New Roman"/>
          <w:sz w:val="24"/>
        </w:rPr>
        <w:t>- Frederick Cook, Maritza Gonzalez-Cooper, Brad Gessner</w:t>
      </w:r>
    </w:p>
    <w:p w:rsidR="006D459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Year</w:t>
      </w:r>
      <w:r w:rsidR="00BB0018">
        <w:rPr>
          <w:rFonts w:ascii="Times New Roman" w:hAnsi="Times New Roman" w:cs="Times New Roman"/>
          <w:sz w:val="24"/>
        </w:rPr>
        <w:t>- Brent Evans, Dale Bransford, Andrew Robinson</w:t>
      </w:r>
    </w:p>
    <w:p w:rsidR="006D459D" w:rsidRPr="00B54FB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54FBD" w:rsidRDefault="00B54FBD" w:rsidP="00B54FB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B54FBD">
        <w:rPr>
          <w:rFonts w:ascii="Times New Roman" w:hAnsi="Times New Roman" w:cs="Times New Roman"/>
          <w:sz w:val="24"/>
        </w:rPr>
        <w:t>Elect Chair &amp; Vice-Chair</w:t>
      </w:r>
      <w:r w:rsidR="006D459D">
        <w:rPr>
          <w:rFonts w:ascii="Times New Roman" w:hAnsi="Times New Roman" w:cs="Times New Roman"/>
          <w:sz w:val="24"/>
        </w:rPr>
        <w:t>:</w:t>
      </w:r>
    </w:p>
    <w:p w:rsidR="006D459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</w:t>
      </w:r>
      <w:r w:rsidR="00A0647E">
        <w:rPr>
          <w:rFonts w:ascii="Times New Roman" w:hAnsi="Times New Roman" w:cs="Times New Roman"/>
          <w:sz w:val="24"/>
        </w:rPr>
        <w:t xml:space="preserve">- The </w:t>
      </w:r>
      <w:r w:rsidR="007A64C8">
        <w:rPr>
          <w:rFonts w:ascii="Times New Roman" w:hAnsi="Times New Roman" w:cs="Times New Roman"/>
          <w:sz w:val="24"/>
        </w:rPr>
        <w:t>a</w:t>
      </w:r>
      <w:r w:rsidR="00A0647E">
        <w:rPr>
          <w:rFonts w:ascii="Times New Roman" w:hAnsi="Times New Roman" w:cs="Times New Roman"/>
          <w:sz w:val="24"/>
        </w:rPr>
        <w:t xml:space="preserve">dvisory </w:t>
      </w:r>
      <w:r w:rsidR="007A64C8">
        <w:rPr>
          <w:rFonts w:ascii="Times New Roman" w:hAnsi="Times New Roman" w:cs="Times New Roman"/>
          <w:sz w:val="24"/>
        </w:rPr>
        <w:t>b</w:t>
      </w:r>
      <w:r w:rsidR="00A0647E">
        <w:rPr>
          <w:rFonts w:ascii="Times New Roman" w:hAnsi="Times New Roman" w:cs="Times New Roman"/>
          <w:sz w:val="24"/>
        </w:rPr>
        <w:t>oard elected Maritza Gonzalez-Cooper as Chair</w:t>
      </w:r>
    </w:p>
    <w:p w:rsidR="006D459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Chair</w:t>
      </w:r>
      <w:r w:rsidR="00A0647E">
        <w:rPr>
          <w:rFonts w:ascii="Times New Roman" w:hAnsi="Times New Roman" w:cs="Times New Roman"/>
          <w:sz w:val="24"/>
        </w:rPr>
        <w:t xml:space="preserve">- The </w:t>
      </w:r>
      <w:r w:rsidR="007A64C8">
        <w:rPr>
          <w:rFonts w:ascii="Times New Roman" w:hAnsi="Times New Roman" w:cs="Times New Roman"/>
          <w:sz w:val="24"/>
        </w:rPr>
        <w:t>a</w:t>
      </w:r>
      <w:r w:rsidR="00A0647E">
        <w:rPr>
          <w:rFonts w:ascii="Times New Roman" w:hAnsi="Times New Roman" w:cs="Times New Roman"/>
          <w:sz w:val="24"/>
        </w:rPr>
        <w:t xml:space="preserve">dvisory </w:t>
      </w:r>
      <w:r w:rsidR="007A64C8">
        <w:rPr>
          <w:rFonts w:ascii="Times New Roman" w:hAnsi="Times New Roman" w:cs="Times New Roman"/>
          <w:sz w:val="24"/>
        </w:rPr>
        <w:t>b</w:t>
      </w:r>
      <w:r w:rsidR="00A0647E">
        <w:rPr>
          <w:rFonts w:ascii="Times New Roman" w:hAnsi="Times New Roman" w:cs="Times New Roman"/>
          <w:sz w:val="24"/>
        </w:rPr>
        <w:t>oard elected Dale Bransford as Vice-Chair</w:t>
      </w:r>
    </w:p>
    <w:p w:rsidR="00BB0018" w:rsidRDefault="00BB0018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B0018" w:rsidRDefault="00BB0018" w:rsidP="00BB00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Future Board Meetings: The </w:t>
      </w:r>
      <w:r w:rsidR="009207C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dvisor</w:t>
      </w:r>
      <w:r w:rsidR="009207C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="009207CB">
        <w:rPr>
          <w:rFonts w:ascii="Times New Roman" w:hAnsi="Times New Roman" w:cs="Times New Roman"/>
          <w:sz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oard decided to schedule meetings on a monthly basis.</w:t>
      </w:r>
      <w:r w:rsidR="007A64C8">
        <w:rPr>
          <w:rFonts w:ascii="Times New Roman" w:hAnsi="Times New Roman" w:cs="Times New Roman"/>
          <w:sz w:val="24"/>
        </w:rPr>
        <w:t xml:space="preserve"> The next scheduled meeting will be June 24, 2021 at 11:00 AM at the Ring Mountain Event Center.</w:t>
      </w:r>
    </w:p>
    <w:p w:rsidR="006D459D" w:rsidRPr="00B54FBD" w:rsidRDefault="006D459D" w:rsidP="006D45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54FBD">
        <w:rPr>
          <w:rFonts w:ascii="Times New Roman" w:hAnsi="Times New Roman" w:cs="Times New Roman"/>
          <w:b/>
          <w:sz w:val="24"/>
        </w:rPr>
        <w:t>Future Agenda Items</w:t>
      </w:r>
    </w:p>
    <w:p w:rsidR="00B4078F" w:rsidRDefault="00D638AA" w:rsidP="00876ED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38AA">
        <w:rPr>
          <w:rFonts w:ascii="Times New Roman" w:hAnsi="Times New Roman" w:cs="Times New Roman"/>
          <w:sz w:val="24"/>
        </w:rPr>
        <w:t>Comfort Vision 2050</w:t>
      </w:r>
      <w:r w:rsidR="00CF1284">
        <w:rPr>
          <w:rFonts w:ascii="Times New Roman" w:hAnsi="Times New Roman" w:cs="Times New Roman"/>
          <w:sz w:val="24"/>
        </w:rPr>
        <w:t>- The advisory board would like to explore the opportunities to create additional parking and access points to the Guadalupe River by utilizing county owned property and possible adjacent property access.</w:t>
      </w:r>
    </w:p>
    <w:p w:rsidR="00876ED1" w:rsidRPr="00D638AA" w:rsidRDefault="00876ED1" w:rsidP="00876ED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501(c)3 non-profit discussion</w:t>
      </w:r>
      <w:r w:rsidR="00BB0018">
        <w:rPr>
          <w:rFonts w:ascii="Times New Roman" w:hAnsi="Times New Roman" w:cs="Times New Roman"/>
          <w:sz w:val="24"/>
        </w:rPr>
        <w:t xml:space="preserve">- The </w:t>
      </w:r>
      <w:r w:rsidR="007A64C8">
        <w:rPr>
          <w:rFonts w:ascii="Times New Roman" w:hAnsi="Times New Roman" w:cs="Times New Roman"/>
          <w:sz w:val="24"/>
        </w:rPr>
        <w:t>a</w:t>
      </w:r>
      <w:r w:rsidR="00BB0018">
        <w:rPr>
          <w:rFonts w:ascii="Times New Roman" w:hAnsi="Times New Roman" w:cs="Times New Roman"/>
          <w:sz w:val="24"/>
        </w:rPr>
        <w:t xml:space="preserve">dvisory </w:t>
      </w:r>
      <w:r w:rsidR="007A64C8">
        <w:rPr>
          <w:rFonts w:ascii="Times New Roman" w:hAnsi="Times New Roman" w:cs="Times New Roman"/>
          <w:sz w:val="24"/>
        </w:rPr>
        <w:t>boa</w:t>
      </w:r>
      <w:r w:rsidR="00CF1284">
        <w:rPr>
          <w:rFonts w:ascii="Times New Roman" w:hAnsi="Times New Roman" w:cs="Times New Roman"/>
          <w:sz w:val="24"/>
        </w:rPr>
        <w:t>rd will investigate</w:t>
      </w:r>
      <w:r w:rsidR="007A64C8">
        <w:rPr>
          <w:rFonts w:ascii="Times New Roman" w:hAnsi="Times New Roman" w:cs="Times New Roman"/>
          <w:sz w:val="24"/>
        </w:rPr>
        <w:t xml:space="preserve"> the current status of the 501(c)3 Kendall</w:t>
      </w:r>
      <w:r w:rsidR="00BB0018">
        <w:rPr>
          <w:rFonts w:ascii="Times New Roman" w:hAnsi="Times New Roman" w:cs="Times New Roman"/>
          <w:sz w:val="24"/>
        </w:rPr>
        <w:t xml:space="preserve"> County Partnerships for P</w:t>
      </w:r>
      <w:r w:rsidR="007A64C8">
        <w:rPr>
          <w:rFonts w:ascii="Times New Roman" w:hAnsi="Times New Roman" w:cs="Times New Roman"/>
          <w:sz w:val="24"/>
        </w:rPr>
        <w:t>arks</w:t>
      </w:r>
      <w:r w:rsidR="00CF1284">
        <w:rPr>
          <w:rFonts w:ascii="Times New Roman" w:hAnsi="Times New Roman" w:cs="Times New Roman"/>
          <w:sz w:val="24"/>
        </w:rPr>
        <w:t xml:space="preserve">. If the status is active, </w:t>
      </w:r>
      <w:r w:rsidR="007A64C8">
        <w:rPr>
          <w:rFonts w:ascii="Times New Roman" w:hAnsi="Times New Roman" w:cs="Times New Roman"/>
          <w:sz w:val="24"/>
        </w:rPr>
        <w:t xml:space="preserve">the advisory board </w:t>
      </w:r>
      <w:r w:rsidR="00CF1284">
        <w:rPr>
          <w:rFonts w:ascii="Times New Roman" w:hAnsi="Times New Roman" w:cs="Times New Roman"/>
          <w:sz w:val="24"/>
        </w:rPr>
        <w:t xml:space="preserve">will appoint their group </w:t>
      </w:r>
      <w:r w:rsidR="007A64C8">
        <w:rPr>
          <w:rFonts w:ascii="Times New Roman" w:hAnsi="Times New Roman" w:cs="Times New Roman"/>
          <w:sz w:val="24"/>
        </w:rPr>
        <w:t>as the members</w:t>
      </w:r>
      <w:r w:rsidR="00CF1284">
        <w:rPr>
          <w:rFonts w:ascii="Times New Roman" w:hAnsi="Times New Roman" w:cs="Times New Roman"/>
          <w:sz w:val="24"/>
        </w:rPr>
        <w:t>.</w:t>
      </w:r>
      <w:r w:rsidR="007A64C8">
        <w:rPr>
          <w:rFonts w:ascii="Times New Roman" w:hAnsi="Times New Roman" w:cs="Times New Roman"/>
          <w:sz w:val="24"/>
        </w:rPr>
        <w:t xml:space="preserve"> </w:t>
      </w:r>
    </w:p>
    <w:p w:rsidR="00B54FBD" w:rsidRDefault="00B54FBD" w:rsidP="00B54F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p w:rsidR="006D459D" w:rsidRPr="006D459D" w:rsidRDefault="006D459D" w:rsidP="006D459D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6D459D">
        <w:rPr>
          <w:rFonts w:ascii="Times New Roman" w:hAnsi="Times New Roman" w:cs="Times New Roman"/>
          <w:sz w:val="24"/>
        </w:rPr>
        <w:t>Parks Director, Daniel Vetter</w:t>
      </w:r>
      <w:r w:rsidR="007A64C8">
        <w:rPr>
          <w:rFonts w:ascii="Times New Roman" w:hAnsi="Times New Roman" w:cs="Times New Roman"/>
          <w:sz w:val="24"/>
        </w:rPr>
        <w:t xml:space="preserve"> adjourned at 1:39 </w:t>
      </w:r>
      <w:r>
        <w:rPr>
          <w:rFonts w:ascii="Times New Roman" w:hAnsi="Times New Roman" w:cs="Times New Roman"/>
          <w:sz w:val="24"/>
        </w:rPr>
        <w:t>PM.</w:t>
      </w:r>
    </w:p>
    <w:p w:rsidR="00B54FBD" w:rsidRPr="00B54FBD" w:rsidRDefault="00B54FBD" w:rsidP="006D182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4FBD" w:rsidRPr="00B54FBD" w:rsidSect="00876E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CE" w:rsidRDefault="00870ACE" w:rsidP="006D459D">
      <w:pPr>
        <w:spacing w:after="0" w:line="240" w:lineRule="auto"/>
      </w:pPr>
      <w:r>
        <w:separator/>
      </w:r>
    </w:p>
  </w:endnote>
  <w:endnote w:type="continuationSeparator" w:id="0">
    <w:p w:rsidR="00870ACE" w:rsidRDefault="00870ACE" w:rsidP="006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27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59D" w:rsidRDefault="006D459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59D" w:rsidRDefault="006D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CE" w:rsidRDefault="00870ACE" w:rsidP="006D459D">
      <w:pPr>
        <w:spacing w:after="0" w:line="240" w:lineRule="auto"/>
      </w:pPr>
      <w:r>
        <w:separator/>
      </w:r>
    </w:p>
  </w:footnote>
  <w:footnote w:type="continuationSeparator" w:id="0">
    <w:p w:rsidR="00870ACE" w:rsidRDefault="00870ACE" w:rsidP="006D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63B5B"/>
    <w:multiLevelType w:val="hybridMultilevel"/>
    <w:tmpl w:val="559A4B02"/>
    <w:lvl w:ilvl="0" w:tplc="F18E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80DC7"/>
    <w:multiLevelType w:val="hybridMultilevel"/>
    <w:tmpl w:val="4F2C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F61EF"/>
    <w:multiLevelType w:val="hybridMultilevel"/>
    <w:tmpl w:val="36AA73AE"/>
    <w:lvl w:ilvl="0" w:tplc="DAFCB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100313"/>
    <w:rsid w:val="0021517C"/>
    <w:rsid w:val="003237EE"/>
    <w:rsid w:val="003D4E07"/>
    <w:rsid w:val="003F5E76"/>
    <w:rsid w:val="004F4458"/>
    <w:rsid w:val="005216A6"/>
    <w:rsid w:val="005B3127"/>
    <w:rsid w:val="00605F47"/>
    <w:rsid w:val="006D1828"/>
    <w:rsid w:val="006D459D"/>
    <w:rsid w:val="00780631"/>
    <w:rsid w:val="007A64C8"/>
    <w:rsid w:val="00816D69"/>
    <w:rsid w:val="00870ACE"/>
    <w:rsid w:val="00876ED1"/>
    <w:rsid w:val="009207CB"/>
    <w:rsid w:val="0093391E"/>
    <w:rsid w:val="009A45F9"/>
    <w:rsid w:val="00A0647E"/>
    <w:rsid w:val="00AC45AA"/>
    <w:rsid w:val="00B4078F"/>
    <w:rsid w:val="00B43D21"/>
    <w:rsid w:val="00B54FBD"/>
    <w:rsid w:val="00BB0018"/>
    <w:rsid w:val="00CC024B"/>
    <w:rsid w:val="00CF1284"/>
    <w:rsid w:val="00D3290A"/>
    <w:rsid w:val="00D638AA"/>
    <w:rsid w:val="00D85CBB"/>
    <w:rsid w:val="00F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A698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9D"/>
  </w:style>
  <w:style w:type="paragraph" w:styleId="Footer">
    <w:name w:val="footer"/>
    <w:basedOn w:val="Normal"/>
    <w:link w:val="FooterChar"/>
    <w:uiPriority w:val="99"/>
    <w:unhideWhenUsed/>
    <w:rsid w:val="006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14</cp:revision>
  <cp:lastPrinted>2021-05-11T18:45:00Z</cp:lastPrinted>
  <dcterms:created xsi:type="dcterms:W3CDTF">2021-05-11T17:09:00Z</dcterms:created>
  <dcterms:modified xsi:type="dcterms:W3CDTF">2021-05-21T14:36:00Z</dcterms:modified>
</cp:coreProperties>
</file>